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71" w:type="dxa"/>
        <w:tblInd w:w="14" w:type="dxa"/>
        <w:tblLook w:val="04A0" w:firstRow="1" w:lastRow="0" w:firstColumn="1" w:lastColumn="0" w:noHBand="0" w:noVBand="1"/>
      </w:tblPr>
      <w:tblGrid>
        <w:gridCol w:w="4453"/>
        <w:gridCol w:w="6018"/>
      </w:tblGrid>
      <w:tr w:rsidR="005A60A0" w14:paraId="73A0018E" w14:textId="77777777" w:rsidTr="005A60A0">
        <w:tc>
          <w:tcPr>
            <w:tcW w:w="4453" w:type="dxa"/>
            <w:tcBorders>
              <w:top w:val="nil"/>
              <w:left w:val="nil"/>
              <w:right w:val="nil"/>
            </w:tcBorders>
          </w:tcPr>
          <w:p w14:paraId="5C736715" w14:textId="198C6EE0" w:rsidR="003F00E8" w:rsidRPr="00EE048E" w:rsidRDefault="003F00E8" w:rsidP="003F00E8">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6CC67E61" wp14:editId="05ABA227">
                  <wp:extent cx="2673350" cy="1207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718929" cy="1228330"/>
                          </a:xfrm>
                          <a:prstGeom prst="rect">
                            <a:avLst/>
                          </a:prstGeom>
                          <a:noFill/>
                          <a:ln>
                            <a:noFill/>
                          </a:ln>
                        </pic:spPr>
                      </pic:pic>
                    </a:graphicData>
                  </a:graphic>
                </wp:inline>
              </w:drawing>
            </w:r>
          </w:p>
        </w:tc>
        <w:tc>
          <w:tcPr>
            <w:tcW w:w="6018" w:type="dxa"/>
            <w:tcBorders>
              <w:top w:val="nil"/>
              <w:left w:val="nil"/>
              <w:right w:val="nil"/>
            </w:tcBorders>
            <w:vAlign w:val="center"/>
          </w:tcPr>
          <w:p w14:paraId="0648BDD4" w14:textId="77777777" w:rsidR="005A60A0" w:rsidRDefault="005A60A0" w:rsidP="005A60A0">
            <w:pPr>
              <w:pStyle w:val="BodyText"/>
              <w:ind w:left="-8" w:right="-12"/>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DE0269" w14:textId="5AECB010" w:rsidR="003F00E8" w:rsidRDefault="00301AE9" w:rsidP="00E67812">
            <w:pPr>
              <w:pStyle w:val="BodyText"/>
              <w:ind w:left="-8" w:right="-12"/>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60A0">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w:t>
            </w:r>
            <w:r w:rsidR="005A60A0" w:rsidRPr="005A60A0">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p w14:paraId="257C6395" w14:textId="3D5B0DF6" w:rsidR="00E67812" w:rsidRPr="00E67812" w:rsidRDefault="00412DEA" w:rsidP="00412DEA">
            <w:pPr>
              <w:pStyle w:val="BodyText"/>
              <w:ind w:right="-12"/>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Bus Safety Policy</w:t>
            </w:r>
          </w:p>
          <w:p w14:paraId="52467269" w14:textId="64BE73E5" w:rsidR="005A60A0" w:rsidRDefault="005A60A0" w:rsidP="005A60A0">
            <w:pPr>
              <w:pStyle w:val="BodyText"/>
              <w:ind w:right="-12"/>
              <w:rPr>
                <w:rFonts w:ascii="Times New Roman" w:eastAsiaTheme="minorEastAsia" w:hAnsi="Times New Roman" w:cs="Times New Roman"/>
                <w:noProof/>
                <w:sz w:val="24"/>
                <w:szCs w:val="24"/>
                <w:lang w:val="en-AU"/>
              </w:rPr>
            </w:pPr>
          </w:p>
        </w:tc>
      </w:tr>
    </w:tbl>
    <w:bookmarkEnd w:id="0"/>
    <w:p w14:paraId="34CC671D" w14:textId="355F8660" w:rsidR="00E67812" w:rsidRPr="00E67812" w:rsidRDefault="00E67812" w:rsidP="00E67812">
      <w:pPr>
        <w:widowControl/>
        <w:autoSpaceDE/>
        <w:autoSpaceDN/>
        <w:spacing w:after="160"/>
        <w:rPr>
          <w:rFonts w:ascii="Times New Roman" w:eastAsia="Times New Roman" w:hAnsi="Times New Roman" w:cs="Times New Roman"/>
          <w:sz w:val="24"/>
          <w:szCs w:val="24"/>
          <w:lang w:val="en-AU" w:eastAsia="en-AU" w:bidi="ar-SA"/>
        </w:rPr>
      </w:pPr>
      <w:r w:rsidRPr="00E67812">
        <w:rPr>
          <w:rFonts w:ascii="Times New Roman" w:eastAsia="Times New Roman" w:hAnsi="Times New Roman" w:cs="Times New Roman"/>
          <w:noProof/>
          <w:sz w:val="24"/>
          <w:szCs w:val="24"/>
          <w:bdr w:val="none" w:sz="0" w:space="0" w:color="auto" w:frame="1"/>
          <w:lang w:val="en-AU" w:eastAsia="en-AU" w:bidi="ar-SA"/>
        </w:rPr>
        <w:drawing>
          <wp:anchor distT="0" distB="0" distL="114300" distR="114300" simplePos="0" relativeHeight="251658240" behindDoc="0" locked="0" layoutInCell="1" allowOverlap="1" wp14:anchorId="5B6215EE" wp14:editId="4DB7679E">
            <wp:simplePos x="0" y="0"/>
            <wp:positionH relativeFrom="column">
              <wp:posOffset>63500</wp:posOffset>
            </wp:positionH>
            <wp:positionV relativeFrom="paragraph">
              <wp:posOffset>415290</wp:posOffset>
            </wp:positionV>
            <wp:extent cx="800100" cy="800100"/>
            <wp:effectExtent l="0" t="0" r="0" b="0"/>
            <wp:wrapThrough wrapText="bothSides">
              <wp:wrapPolygon edited="0">
                <wp:start x="0" y="0"/>
                <wp:lineTo x="0" y="21086"/>
                <wp:lineTo x="21086" y="21086"/>
                <wp:lineTo x="21086"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p>
    <w:p w14:paraId="6562117B" w14:textId="77777777" w:rsidR="00E67812" w:rsidRDefault="00E67812" w:rsidP="00E67812">
      <w:pPr>
        <w:widowControl/>
        <w:autoSpaceDE/>
        <w:autoSpaceDN/>
        <w:spacing w:after="160"/>
        <w:rPr>
          <w:rFonts w:eastAsia="Times New Roman"/>
          <w:b/>
          <w:bCs/>
          <w:color w:val="000000"/>
          <w:lang w:val="en-AU" w:eastAsia="en-AU" w:bidi="ar-SA"/>
        </w:rPr>
      </w:pPr>
    </w:p>
    <w:p w14:paraId="209C804E" w14:textId="2CB2E0AD" w:rsidR="00E67812" w:rsidRPr="00E67812" w:rsidRDefault="00E67812" w:rsidP="00E67812">
      <w:pPr>
        <w:widowControl/>
        <w:autoSpaceDE/>
        <w:autoSpaceDN/>
        <w:spacing w:after="160"/>
        <w:rPr>
          <w:rFonts w:ascii="Times New Roman" w:eastAsia="Times New Roman" w:hAnsi="Times New Roman" w:cs="Times New Roman"/>
          <w:sz w:val="24"/>
          <w:szCs w:val="24"/>
          <w:lang w:val="en-AU" w:eastAsia="en-AU" w:bidi="ar-SA"/>
        </w:rPr>
      </w:pPr>
      <w:r w:rsidRPr="00E67812">
        <w:rPr>
          <w:rFonts w:eastAsia="Times New Roman"/>
          <w:b/>
          <w:bCs/>
          <w:color w:val="000000"/>
          <w:lang w:val="en-AU" w:eastAsia="en-AU" w:bidi="ar-SA"/>
        </w:rPr>
        <w:t>Help for non-English speakers.</w:t>
      </w:r>
    </w:p>
    <w:p w14:paraId="2EF2EFBA" w14:textId="77777777" w:rsidR="00E67812" w:rsidRPr="00E67812" w:rsidRDefault="00E67812" w:rsidP="00E67812">
      <w:pPr>
        <w:widowControl/>
        <w:autoSpaceDE/>
        <w:autoSpaceDN/>
        <w:spacing w:after="160"/>
        <w:rPr>
          <w:rFonts w:ascii="Times New Roman" w:eastAsia="Times New Roman" w:hAnsi="Times New Roman" w:cs="Times New Roman"/>
          <w:sz w:val="24"/>
          <w:szCs w:val="24"/>
          <w:lang w:val="en-AU" w:eastAsia="en-AU" w:bidi="ar-SA"/>
        </w:rPr>
      </w:pPr>
      <w:r w:rsidRPr="00E67812">
        <w:rPr>
          <w:rFonts w:eastAsia="Times New Roman"/>
          <w:color w:val="000000"/>
          <w:lang w:val="en-AU" w:eastAsia="en-AU" w:bidi="ar-SA"/>
        </w:rPr>
        <w:t>If you need help to understand the information in this policy, please contact Lindenow South Primary School.</w:t>
      </w:r>
    </w:p>
    <w:p w14:paraId="38E37FAC" w14:textId="77777777" w:rsidR="00E67812" w:rsidRDefault="00E67812" w:rsidP="00E67812">
      <w:pPr>
        <w:widowControl/>
        <w:autoSpaceDE/>
        <w:autoSpaceDN/>
        <w:rPr>
          <w:rFonts w:ascii="Times New Roman" w:eastAsia="Times New Roman" w:hAnsi="Times New Roman" w:cs="Times New Roman"/>
          <w:sz w:val="24"/>
          <w:szCs w:val="24"/>
          <w:lang w:val="en-AU" w:eastAsia="en-AU" w:bidi="ar-SA"/>
        </w:rPr>
      </w:pPr>
    </w:p>
    <w:p w14:paraId="1FABD193" w14:textId="77777777" w:rsidR="00412DEA" w:rsidRPr="00412DEA" w:rsidRDefault="00412DEA" w:rsidP="00412DEA">
      <w:pPr>
        <w:widowControl/>
        <w:autoSpaceDE/>
        <w:autoSpaceDN/>
        <w:rPr>
          <w:rFonts w:ascii="Times New Roman" w:eastAsia="Times New Roman" w:hAnsi="Times New Roman" w:cs="Times New Roman"/>
          <w:sz w:val="24"/>
          <w:szCs w:val="24"/>
          <w:lang w:val="en-AU" w:eastAsia="en-AU" w:bidi="ar-SA"/>
        </w:rPr>
      </w:pPr>
    </w:p>
    <w:p w14:paraId="1D93AFF9" w14:textId="77777777" w:rsidR="00412DEA" w:rsidRPr="00412DEA" w:rsidRDefault="00412DEA" w:rsidP="00412DEA">
      <w:pPr>
        <w:widowControl/>
        <w:autoSpaceDE/>
        <w:autoSpaceDN/>
        <w:spacing w:after="120"/>
        <w:rPr>
          <w:rFonts w:ascii="Times New Roman" w:eastAsia="Times New Roman" w:hAnsi="Times New Roman" w:cs="Times New Roman"/>
          <w:sz w:val="24"/>
          <w:szCs w:val="24"/>
          <w:lang w:val="en-AU" w:eastAsia="en-AU" w:bidi="ar-SA"/>
        </w:rPr>
      </w:pPr>
      <w:r w:rsidRPr="00412DEA">
        <w:rPr>
          <w:rFonts w:ascii="Arial" w:eastAsia="Times New Roman" w:hAnsi="Arial" w:cs="Arial"/>
          <w:sz w:val="20"/>
          <w:szCs w:val="20"/>
          <w:lang w:val="en-AU" w:eastAsia="en-AU" w:bidi="ar-SA"/>
        </w:rPr>
        <w:t>Lindenow South Primary is committed to providing and maintaining a safe and healthy workplace for all staff and students. Hazards and risks to health and safety will be eliminated or minimised, as far as is reasonably practicable. Lindenow South Primary School is also committed to a culture of continuous improvement where systems and processes reflect the appropriate level of risk at any given time.</w:t>
      </w:r>
    </w:p>
    <w:p w14:paraId="45D2A671" w14:textId="77777777" w:rsidR="00412DEA" w:rsidRPr="00412DEA" w:rsidRDefault="00412DEA" w:rsidP="00412DEA">
      <w:pPr>
        <w:widowControl/>
        <w:autoSpaceDE/>
        <w:autoSpaceDN/>
        <w:spacing w:after="120"/>
        <w:rPr>
          <w:rFonts w:ascii="Times New Roman" w:eastAsia="Times New Roman" w:hAnsi="Times New Roman" w:cs="Times New Roman"/>
          <w:sz w:val="24"/>
          <w:szCs w:val="24"/>
          <w:lang w:val="en-AU" w:eastAsia="en-AU" w:bidi="ar-SA"/>
        </w:rPr>
      </w:pPr>
      <w:r w:rsidRPr="00412DEA">
        <w:rPr>
          <w:rFonts w:ascii="Arial" w:eastAsia="Times New Roman" w:hAnsi="Arial" w:cs="Arial"/>
          <w:sz w:val="20"/>
          <w:szCs w:val="20"/>
          <w:lang w:val="en-AU" w:eastAsia="en-AU" w:bidi="ar-SA"/>
        </w:rPr>
        <w:t>Management will:</w:t>
      </w:r>
    </w:p>
    <w:p w14:paraId="3D4825BA" w14:textId="59EFA237" w:rsidR="00412DEA" w:rsidRPr="00412DEA" w:rsidRDefault="00412DEA">
      <w:pPr>
        <w:widowControl/>
        <w:numPr>
          <w:ilvl w:val="0"/>
          <w:numId w:val="1"/>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 xml:space="preserve">Ensure Lindenow South Primary School complies with all legislation relating to health and </w:t>
      </w:r>
      <w:r w:rsidRPr="00412DEA">
        <w:rPr>
          <w:rFonts w:ascii="Arial" w:eastAsia="Times New Roman" w:hAnsi="Arial" w:cs="Arial"/>
          <w:sz w:val="20"/>
          <w:szCs w:val="20"/>
          <w:lang w:val="en-AU" w:eastAsia="en-AU" w:bidi="ar-SA"/>
        </w:rPr>
        <w:t>safety.</w:t>
      </w:r>
    </w:p>
    <w:p w14:paraId="13DC20E5" w14:textId="26EA4625" w:rsidR="00412DEA" w:rsidRPr="00412DEA" w:rsidRDefault="00412DEA">
      <w:pPr>
        <w:widowControl/>
        <w:numPr>
          <w:ilvl w:val="0"/>
          <w:numId w:val="1"/>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 xml:space="preserve">Eliminate or minimise all workplace hazards and risks as far as is reasonably </w:t>
      </w:r>
      <w:r w:rsidRPr="00412DEA">
        <w:rPr>
          <w:rFonts w:ascii="Arial" w:eastAsia="Times New Roman" w:hAnsi="Arial" w:cs="Arial"/>
          <w:sz w:val="20"/>
          <w:szCs w:val="20"/>
          <w:lang w:val="en-AU" w:eastAsia="en-AU" w:bidi="ar-SA"/>
        </w:rPr>
        <w:t>practicable.</w:t>
      </w:r>
    </w:p>
    <w:p w14:paraId="7EE6C03D" w14:textId="3443A41D" w:rsidR="00412DEA" w:rsidRPr="00412DEA" w:rsidRDefault="00412DEA">
      <w:pPr>
        <w:widowControl/>
        <w:numPr>
          <w:ilvl w:val="0"/>
          <w:numId w:val="1"/>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 xml:space="preserve">Provide information, instruction, and training to enable all staff to work </w:t>
      </w:r>
      <w:r w:rsidRPr="00412DEA">
        <w:rPr>
          <w:rFonts w:ascii="Arial" w:eastAsia="Times New Roman" w:hAnsi="Arial" w:cs="Arial"/>
          <w:sz w:val="20"/>
          <w:szCs w:val="20"/>
          <w:lang w:val="en-AU" w:eastAsia="en-AU" w:bidi="ar-SA"/>
        </w:rPr>
        <w:t>safely.</w:t>
      </w:r>
    </w:p>
    <w:p w14:paraId="7569D633" w14:textId="0E9DA3CC" w:rsidR="00412DEA" w:rsidRPr="00412DEA" w:rsidRDefault="00412DEA">
      <w:pPr>
        <w:widowControl/>
        <w:numPr>
          <w:ilvl w:val="0"/>
          <w:numId w:val="1"/>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 xml:space="preserve">Supervise staff to ensure work activities are performed </w:t>
      </w:r>
      <w:r w:rsidRPr="00412DEA">
        <w:rPr>
          <w:rFonts w:ascii="Arial" w:eastAsia="Times New Roman" w:hAnsi="Arial" w:cs="Arial"/>
          <w:sz w:val="20"/>
          <w:szCs w:val="20"/>
          <w:lang w:val="en-AU" w:eastAsia="en-AU" w:bidi="ar-SA"/>
        </w:rPr>
        <w:t>safely.</w:t>
      </w:r>
    </w:p>
    <w:p w14:paraId="784B4E0C" w14:textId="6AD11355" w:rsidR="00412DEA" w:rsidRPr="00412DEA" w:rsidRDefault="00412DEA">
      <w:pPr>
        <w:widowControl/>
        <w:numPr>
          <w:ilvl w:val="0"/>
          <w:numId w:val="1"/>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 xml:space="preserve">Consult with and involve staff on matters relating to health, safety, and </w:t>
      </w:r>
      <w:r w:rsidRPr="00412DEA">
        <w:rPr>
          <w:rFonts w:ascii="Arial" w:eastAsia="Times New Roman" w:hAnsi="Arial" w:cs="Arial"/>
          <w:sz w:val="20"/>
          <w:szCs w:val="20"/>
          <w:lang w:val="en-AU" w:eastAsia="en-AU" w:bidi="ar-SA"/>
        </w:rPr>
        <w:t>wellbeing.</w:t>
      </w:r>
    </w:p>
    <w:p w14:paraId="7BFE155F" w14:textId="431996D3" w:rsidR="00412DEA" w:rsidRPr="00412DEA" w:rsidRDefault="00412DEA">
      <w:pPr>
        <w:widowControl/>
        <w:numPr>
          <w:ilvl w:val="0"/>
          <w:numId w:val="1"/>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 xml:space="preserve">Provide appropriate safety equipment and personal protective </w:t>
      </w:r>
      <w:r w:rsidRPr="00412DEA">
        <w:rPr>
          <w:rFonts w:ascii="Arial" w:eastAsia="Times New Roman" w:hAnsi="Arial" w:cs="Arial"/>
          <w:sz w:val="20"/>
          <w:szCs w:val="20"/>
          <w:lang w:val="en-AU" w:eastAsia="en-AU" w:bidi="ar-SA"/>
        </w:rPr>
        <w:t>equipment.</w:t>
      </w:r>
    </w:p>
    <w:p w14:paraId="5D86D6D2" w14:textId="0685C48A" w:rsidR="00412DEA" w:rsidRPr="00412DEA" w:rsidRDefault="00412DEA">
      <w:pPr>
        <w:widowControl/>
        <w:numPr>
          <w:ilvl w:val="0"/>
          <w:numId w:val="1"/>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 xml:space="preserve">Provide a suitable injury management and return to work </w:t>
      </w:r>
      <w:r w:rsidRPr="00412DEA">
        <w:rPr>
          <w:rFonts w:ascii="Arial" w:eastAsia="Times New Roman" w:hAnsi="Arial" w:cs="Arial"/>
          <w:sz w:val="20"/>
          <w:szCs w:val="20"/>
          <w:lang w:val="en-AU" w:eastAsia="en-AU" w:bidi="ar-SA"/>
        </w:rPr>
        <w:t>program.</w:t>
      </w:r>
    </w:p>
    <w:p w14:paraId="18EC1321" w14:textId="77777777" w:rsidR="00412DEA" w:rsidRPr="00412DEA" w:rsidRDefault="00412DEA" w:rsidP="00412DEA">
      <w:pPr>
        <w:widowControl/>
        <w:autoSpaceDE/>
        <w:autoSpaceDN/>
        <w:spacing w:after="120"/>
        <w:rPr>
          <w:rFonts w:ascii="Times New Roman" w:eastAsia="Times New Roman" w:hAnsi="Times New Roman" w:cs="Times New Roman"/>
          <w:sz w:val="24"/>
          <w:szCs w:val="24"/>
          <w:lang w:val="en-AU" w:eastAsia="en-AU" w:bidi="ar-SA"/>
        </w:rPr>
      </w:pPr>
      <w:r w:rsidRPr="00412DEA">
        <w:rPr>
          <w:rFonts w:ascii="Arial" w:eastAsia="Times New Roman" w:hAnsi="Arial" w:cs="Arial"/>
          <w:sz w:val="20"/>
          <w:szCs w:val="20"/>
          <w:lang w:val="en-AU" w:eastAsia="en-AU" w:bidi="ar-SA"/>
        </w:rPr>
        <w:t>Staff will:</w:t>
      </w:r>
    </w:p>
    <w:p w14:paraId="33A68E7D" w14:textId="450B26FE" w:rsidR="00412DEA" w:rsidRPr="00412DEA" w:rsidRDefault="00412DEA">
      <w:pPr>
        <w:widowControl/>
        <w:numPr>
          <w:ilvl w:val="0"/>
          <w:numId w:val="2"/>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 xml:space="preserve">Take reasonable care for their own health and </w:t>
      </w:r>
      <w:r w:rsidRPr="00412DEA">
        <w:rPr>
          <w:rFonts w:ascii="Arial" w:eastAsia="Times New Roman" w:hAnsi="Arial" w:cs="Arial"/>
          <w:sz w:val="20"/>
          <w:szCs w:val="20"/>
          <w:lang w:val="en-AU" w:eastAsia="en-AU" w:bidi="ar-SA"/>
        </w:rPr>
        <w:t>safety.</w:t>
      </w:r>
    </w:p>
    <w:p w14:paraId="17B51F6A" w14:textId="35F6A8B9" w:rsidR="00412DEA" w:rsidRPr="00412DEA" w:rsidRDefault="00412DEA">
      <w:pPr>
        <w:widowControl/>
        <w:numPr>
          <w:ilvl w:val="0"/>
          <w:numId w:val="2"/>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 xml:space="preserve">Follow safe work procedures, instructions, and </w:t>
      </w:r>
      <w:r w:rsidRPr="00412DEA">
        <w:rPr>
          <w:rFonts w:ascii="Arial" w:eastAsia="Times New Roman" w:hAnsi="Arial" w:cs="Arial"/>
          <w:sz w:val="20"/>
          <w:szCs w:val="20"/>
          <w:lang w:val="en-AU" w:eastAsia="en-AU" w:bidi="ar-SA"/>
        </w:rPr>
        <w:t>rules.</w:t>
      </w:r>
    </w:p>
    <w:p w14:paraId="1A82DC5C" w14:textId="1781BCA2" w:rsidR="00412DEA" w:rsidRPr="00412DEA" w:rsidRDefault="00412DEA">
      <w:pPr>
        <w:widowControl/>
        <w:numPr>
          <w:ilvl w:val="0"/>
          <w:numId w:val="2"/>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 xml:space="preserve">Participate in safety </w:t>
      </w:r>
      <w:r w:rsidRPr="00412DEA">
        <w:rPr>
          <w:rFonts w:ascii="Arial" w:eastAsia="Times New Roman" w:hAnsi="Arial" w:cs="Arial"/>
          <w:sz w:val="20"/>
          <w:szCs w:val="20"/>
          <w:lang w:val="en-AU" w:eastAsia="en-AU" w:bidi="ar-SA"/>
        </w:rPr>
        <w:t>training.</w:t>
      </w:r>
    </w:p>
    <w:p w14:paraId="294C6767" w14:textId="0DC9F882" w:rsidR="00412DEA" w:rsidRPr="00412DEA" w:rsidRDefault="00412DEA">
      <w:pPr>
        <w:widowControl/>
        <w:numPr>
          <w:ilvl w:val="0"/>
          <w:numId w:val="2"/>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 xml:space="preserve">Report health and safety </w:t>
      </w:r>
      <w:r w:rsidRPr="00412DEA">
        <w:rPr>
          <w:rFonts w:ascii="Arial" w:eastAsia="Times New Roman" w:hAnsi="Arial" w:cs="Arial"/>
          <w:sz w:val="20"/>
          <w:szCs w:val="20"/>
          <w:lang w:val="en-AU" w:eastAsia="en-AU" w:bidi="ar-SA"/>
        </w:rPr>
        <w:t>hazards.</w:t>
      </w:r>
    </w:p>
    <w:p w14:paraId="732793CF" w14:textId="0C44FD84" w:rsidR="00412DEA" w:rsidRPr="00412DEA" w:rsidRDefault="00412DEA">
      <w:pPr>
        <w:widowControl/>
        <w:numPr>
          <w:ilvl w:val="0"/>
          <w:numId w:val="2"/>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 xml:space="preserve">Report all injuries and </w:t>
      </w:r>
      <w:r w:rsidRPr="00412DEA">
        <w:rPr>
          <w:rFonts w:ascii="Arial" w:eastAsia="Times New Roman" w:hAnsi="Arial" w:cs="Arial"/>
          <w:sz w:val="20"/>
          <w:szCs w:val="20"/>
          <w:lang w:val="en-AU" w:eastAsia="en-AU" w:bidi="ar-SA"/>
        </w:rPr>
        <w:t>incidents.</w:t>
      </w:r>
    </w:p>
    <w:p w14:paraId="505E71A5" w14:textId="743976C4" w:rsidR="00412DEA" w:rsidRPr="00412DEA" w:rsidRDefault="00412DEA">
      <w:pPr>
        <w:widowControl/>
        <w:numPr>
          <w:ilvl w:val="0"/>
          <w:numId w:val="2"/>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 xml:space="preserve">Use safety equipment and personal protective equipment as </w:t>
      </w:r>
      <w:r w:rsidRPr="00412DEA">
        <w:rPr>
          <w:rFonts w:ascii="Arial" w:eastAsia="Times New Roman" w:hAnsi="Arial" w:cs="Arial"/>
          <w:sz w:val="20"/>
          <w:szCs w:val="20"/>
          <w:lang w:val="en-AU" w:eastAsia="en-AU" w:bidi="ar-SA"/>
        </w:rPr>
        <w:t>instructed.</w:t>
      </w:r>
    </w:p>
    <w:p w14:paraId="523AB41C" w14:textId="77777777" w:rsidR="00412DEA" w:rsidRPr="00412DEA" w:rsidRDefault="00412DEA" w:rsidP="00412DEA">
      <w:pPr>
        <w:widowControl/>
        <w:autoSpaceDE/>
        <w:autoSpaceDN/>
        <w:spacing w:after="120"/>
        <w:rPr>
          <w:rFonts w:ascii="Times New Roman" w:eastAsia="Times New Roman" w:hAnsi="Times New Roman" w:cs="Times New Roman"/>
          <w:sz w:val="24"/>
          <w:szCs w:val="24"/>
          <w:lang w:val="en-AU" w:eastAsia="en-AU" w:bidi="ar-SA"/>
        </w:rPr>
      </w:pPr>
      <w:r w:rsidRPr="00412DEA">
        <w:rPr>
          <w:rFonts w:ascii="Arial" w:eastAsia="Times New Roman" w:hAnsi="Arial" w:cs="Arial"/>
          <w:sz w:val="20"/>
          <w:szCs w:val="20"/>
          <w:lang w:val="en-AU" w:eastAsia="en-AU" w:bidi="ar-SA"/>
        </w:rPr>
        <w:t xml:space="preserve">School bus drivers will adhere to the department’s </w:t>
      </w:r>
      <w:hyperlink r:id="rId14" w:history="1">
        <w:r w:rsidRPr="00412DEA">
          <w:rPr>
            <w:rFonts w:ascii="Arial" w:eastAsia="Times New Roman" w:hAnsi="Arial" w:cs="Arial"/>
            <w:sz w:val="20"/>
            <w:szCs w:val="20"/>
            <w:u w:val="single"/>
            <w:lang w:val="en-AU" w:eastAsia="en-AU" w:bidi="ar-SA"/>
          </w:rPr>
          <w:t>Work-Related Driving policy</w:t>
        </w:r>
      </w:hyperlink>
      <w:r w:rsidRPr="00412DEA">
        <w:rPr>
          <w:rFonts w:ascii="Arial" w:eastAsia="Times New Roman" w:hAnsi="Arial" w:cs="Arial"/>
          <w:sz w:val="20"/>
          <w:szCs w:val="20"/>
          <w:lang w:val="en-AU" w:eastAsia="en-AU" w:bidi="ar-SA"/>
        </w:rPr>
        <w:t xml:space="preserve"> by:</w:t>
      </w:r>
    </w:p>
    <w:p w14:paraId="311C88F7" w14:textId="77777777" w:rsidR="00412DEA" w:rsidRPr="00412DEA" w:rsidRDefault="00412DEA">
      <w:pPr>
        <w:widowControl/>
        <w:numPr>
          <w:ilvl w:val="0"/>
          <w:numId w:val="3"/>
        </w:numPr>
        <w:autoSpaceDE/>
        <w:autoSpaceDN/>
        <w:spacing w:after="120"/>
        <w:textAlignment w:val="baseline"/>
        <w:rPr>
          <w:rFonts w:ascii="Arial" w:eastAsia="Times New Roman" w:hAnsi="Arial" w:cs="Arial"/>
          <w:sz w:val="20"/>
          <w:szCs w:val="20"/>
          <w:lang w:val="en-AU" w:eastAsia="en-AU" w:bidi="ar-SA"/>
        </w:rPr>
      </w:pPr>
      <w:proofErr w:type="gramStart"/>
      <w:r w:rsidRPr="00412DEA">
        <w:rPr>
          <w:rFonts w:ascii="Arial" w:eastAsia="Times New Roman" w:hAnsi="Arial" w:cs="Arial"/>
          <w:sz w:val="20"/>
          <w:szCs w:val="20"/>
          <w:lang w:val="en-AU" w:eastAsia="en-AU" w:bidi="ar-SA"/>
        </w:rPr>
        <w:t>Driving within the legal speed limit at all times</w:t>
      </w:r>
      <w:proofErr w:type="gramEnd"/>
    </w:p>
    <w:p w14:paraId="2EBF29B3" w14:textId="77777777" w:rsidR="00412DEA" w:rsidRPr="00412DEA" w:rsidRDefault="00412DEA">
      <w:pPr>
        <w:widowControl/>
        <w:numPr>
          <w:ilvl w:val="0"/>
          <w:numId w:val="3"/>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 xml:space="preserve">Not consuming alcohol and/or drugs while driving a school bus and complying with the drug and alcohol laws at all </w:t>
      </w:r>
      <w:proofErr w:type="gramStart"/>
      <w:r w:rsidRPr="00412DEA">
        <w:rPr>
          <w:rFonts w:ascii="Arial" w:eastAsia="Times New Roman" w:hAnsi="Arial" w:cs="Arial"/>
          <w:sz w:val="20"/>
          <w:szCs w:val="20"/>
          <w:lang w:val="en-AU" w:eastAsia="en-AU" w:bidi="ar-SA"/>
        </w:rPr>
        <w:t>times</w:t>
      </w:r>
      <w:proofErr w:type="gramEnd"/>
    </w:p>
    <w:p w14:paraId="76AF73D1" w14:textId="77777777" w:rsidR="00412DEA" w:rsidRPr="00412DEA" w:rsidRDefault="00412DEA">
      <w:pPr>
        <w:widowControl/>
        <w:numPr>
          <w:ilvl w:val="0"/>
          <w:numId w:val="3"/>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Not using mobile phones while driving</w:t>
      </w:r>
    </w:p>
    <w:p w14:paraId="43FB172E" w14:textId="77777777" w:rsidR="00412DEA" w:rsidRPr="00412DEA" w:rsidRDefault="00412DEA">
      <w:pPr>
        <w:widowControl/>
        <w:numPr>
          <w:ilvl w:val="0"/>
          <w:numId w:val="3"/>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Minimising distractions while driving</w:t>
      </w:r>
    </w:p>
    <w:p w14:paraId="12B51C1A" w14:textId="77777777" w:rsidR="00412DEA" w:rsidRPr="00412DEA" w:rsidRDefault="00412DEA">
      <w:pPr>
        <w:widowControl/>
        <w:numPr>
          <w:ilvl w:val="0"/>
          <w:numId w:val="3"/>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Wearing a seatbelt</w:t>
      </w:r>
    </w:p>
    <w:p w14:paraId="4903C37F" w14:textId="77777777" w:rsidR="00412DEA" w:rsidRPr="00412DEA" w:rsidRDefault="00412DEA">
      <w:pPr>
        <w:widowControl/>
        <w:numPr>
          <w:ilvl w:val="0"/>
          <w:numId w:val="3"/>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Not exceeding the maximum seating capacity of the bus</w:t>
      </w:r>
    </w:p>
    <w:p w14:paraId="306FC5DD" w14:textId="77777777" w:rsidR="00412DEA" w:rsidRPr="00412DEA" w:rsidRDefault="00412DEA">
      <w:pPr>
        <w:widowControl/>
        <w:numPr>
          <w:ilvl w:val="0"/>
          <w:numId w:val="3"/>
        </w:numPr>
        <w:autoSpaceDE/>
        <w:autoSpaceDN/>
        <w:spacing w:after="120"/>
        <w:textAlignment w:val="baseline"/>
        <w:rPr>
          <w:rFonts w:ascii="Arial" w:eastAsia="Times New Roman" w:hAnsi="Arial" w:cs="Arial"/>
          <w:sz w:val="20"/>
          <w:szCs w:val="20"/>
          <w:lang w:val="en-AU" w:eastAsia="en-AU" w:bidi="ar-SA"/>
        </w:rPr>
      </w:pPr>
      <w:r w:rsidRPr="00412DEA">
        <w:rPr>
          <w:rFonts w:ascii="Arial" w:eastAsia="Times New Roman" w:hAnsi="Arial" w:cs="Arial"/>
          <w:sz w:val="20"/>
          <w:szCs w:val="20"/>
          <w:lang w:val="en-AU" w:eastAsia="en-AU" w:bidi="ar-SA"/>
        </w:rPr>
        <w:t xml:space="preserve">Reporting all incidents/accidents in </w:t>
      </w:r>
      <w:hyperlink r:id="rId15" w:history="1">
        <w:proofErr w:type="spellStart"/>
        <w:r w:rsidRPr="00412DEA">
          <w:rPr>
            <w:rFonts w:ascii="Arial" w:eastAsia="Times New Roman" w:hAnsi="Arial" w:cs="Arial"/>
            <w:sz w:val="20"/>
            <w:szCs w:val="20"/>
            <w:u w:val="single"/>
            <w:lang w:val="en-AU" w:eastAsia="en-AU" w:bidi="ar-SA"/>
          </w:rPr>
          <w:t>eduSafe</w:t>
        </w:r>
        <w:proofErr w:type="spellEnd"/>
      </w:hyperlink>
      <w:r w:rsidRPr="00412DEA">
        <w:rPr>
          <w:rFonts w:ascii="Arial" w:eastAsia="Times New Roman" w:hAnsi="Arial" w:cs="Arial"/>
          <w:sz w:val="20"/>
          <w:szCs w:val="20"/>
          <w:lang w:val="en-AU" w:eastAsia="en-AU" w:bidi="ar-SA"/>
        </w:rPr>
        <w:t xml:space="preserve"> and to </w:t>
      </w:r>
      <w:hyperlink r:id="rId16" w:history="1">
        <w:r w:rsidRPr="00412DEA">
          <w:rPr>
            <w:rFonts w:ascii="Arial" w:eastAsia="Times New Roman" w:hAnsi="Arial" w:cs="Arial"/>
            <w:sz w:val="20"/>
            <w:szCs w:val="20"/>
            <w:u w:val="single"/>
            <w:lang w:val="en-AU" w:eastAsia="en-AU" w:bidi="ar-SA"/>
          </w:rPr>
          <w:t>Bus Safety Victoria</w:t>
        </w:r>
      </w:hyperlink>
    </w:p>
    <w:p w14:paraId="4B068A3F" w14:textId="77777777" w:rsidR="00412DEA" w:rsidRPr="00412DEA" w:rsidRDefault="00412DEA" w:rsidP="00412DEA">
      <w:pPr>
        <w:widowControl/>
        <w:autoSpaceDE/>
        <w:autoSpaceDN/>
        <w:rPr>
          <w:rFonts w:ascii="Times New Roman" w:eastAsia="Times New Roman" w:hAnsi="Times New Roman" w:cs="Times New Roman"/>
          <w:sz w:val="24"/>
          <w:szCs w:val="24"/>
          <w:lang w:val="en-AU" w:eastAsia="en-AU" w:bidi="ar-SA"/>
        </w:rPr>
      </w:pPr>
    </w:p>
    <w:p w14:paraId="54F2805B" w14:textId="77777777" w:rsidR="00412DEA" w:rsidRPr="00412DEA" w:rsidRDefault="00412DEA" w:rsidP="00412DEA">
      <w:pPr>
        <w:widowControl/>
        <w:autoSpaceDE/>
        <w:autoSpaceDN/>
        <w:spacing w:before="279"/>
        <w:outlineLvl w:val="0"/>
        <w:rPr>
          <w:rFonts w:ascii="Times New Roman" w:eastAsia="Times New Roman" w:hAnsi="Times New Roman" w:cs="Times New Roman"/>
          <w:b/>
          <w:bCs/>
          <w:kern w:val="36"/>
          <w:sz w:val="48"/>
          <w:szCs w:val="48"/>
          <w:lang w:val="en-AU" w:eastAsia="en-AU" w:bidi="ar-SA"/>
        </w:rPr>
      </w:pPr>
      <w:r w:rsidRPr="00412DEA">
        <w:rPr>
          <w:rFonts w:eastAsia="Times New Roman"/>
          <w:b/>
          <w:bCs/>
          <w:smallCaps/>
          <w:kern w:val="36"/>
          <w:sz w:val="28"/>
          <w:szCs w:val="28"/>
          <w:lang w:val="en-AU" w:eastAsia="en-AU" w:bidi="ar-SA"/>
        </w:rPr>
        <w:lastRenderedPageBreak/>
        <w:t>Policy REVIEW and Approval </w:t>
      </w:r>
    </w:p>
    <w:tbl>
      <w:tblPr>
        <w:tblW w:w="0" w:type="auto"/>
        <w:tblCellMar>
          <w:top w:w="15" w:type="dxa"/>
          <w:left w:w="15" w:type="dxa"/>
          <w:bottom w:w="15" w:type="dxa"/>
          <w:right w:w="15" w:type="dxa"/>
        </w:tblCellMar>
        <w:tblLook w:val="04A0" w:firstRow="1" w:lastRow="0" w:firstColumn="1" w:lastColumn="0" w:noHBand="0" w:noVBand="1"/>
      </w:tblPr>
      <w:tblGrid>
        <w:gridCol w:w="2704"/>
        <w:gridCol w:w="2493"/>
      </w:tblGrid>
      <w:tr w:rsidR="00412DEA" w:rsidRPr="00412DEA" w14:paraId="1942C06F" w14:textId="77777777" w:rsidTr="00412D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30B5B" w14:textId="77777777" w:rsidR="00412DEA" w:rsidRPr="00412DEA" w:rsidRDefault="00412DEA" w:rsidP="00412DEA">
            <w:pPr>
              <w:widowControl/>
              <w:autoSpaceDE/>
              <w:autoSpaceDN/>
              <w:rPr>
                <w:rFonts w:ascii="Times New Roman" w:eastAsia="Times New Roman" w:hAnsi="Times New Roman" w:cs="Times New Roman"/>
                <w:sz w:val="24"/>
                <w:szCs w:val="24"/>
                <w:lang w:val="en-AU" w:eastAsia="en-AU" w:bidi="ar-SA"/>
              </w:rPr>
            </w:pPr>
            <w:r w:rsidRPr="00412DEA">
              <w:rPr>
                <w:rFonts w:eastAsia="Times New Roman"/>
                <w:lang w:val="en-AU" w:eastAsia="en-AU" w:bidi="ar-SA"/>
              </w:rPr>
              <w:t>Policy last reviewed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79C45" w14:textId="77777777" w:rsidR="00412DEA" w:rsidRPr="00412DEA" w:rsidRDefault="00412DEA" w:rsidP="00412DEA">
            <w:pPr>
              <w:widowControl/>
              <w:autoSpaceDE/>
              <w:autoSpaceDN/>
              <w:rPr>
                <w:rFonts w:ascii="Times New Roman" w:eastAsia="Times New Roman" w:hAnsi="Times New Roman" w:cs="Times New Roman"/>
                <w:sz w:val="24"/>
                <w:szCs w:val="24"/>
                <w:lang w:val="en-AU" w:eastAsia="en-AU" w:bidi="ar-SA"/>
              </w:rPr>
            </w:pPr>
            <w:r w:rsidRPr="00412DEA">
              <w:rPr>
                <w:rFonts w:eastAsia="Times New Roman"/>
                <w:lang w:val="en-AU" w:eastAsia="en-AU" w:bidi="ar-SA"/>
              </w:rPr>
              <w:t>05/05/2024</w:t>
            </w:r>
          </w:p>
        </w:tc>
      </w:tr>
      <w:tr w:rsidR="00412DEA" w:rsidRPr="00412DEA" w14:paraId="1F01BF15" w14:textId="77777777" w:rsidTr="00412D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D3319" w14:textId="77777777" w:rsidR="00412DEA" w:rsidRPr="00412DEA" w:rsidRDefault="00412DEA" w:rsidP="00412DEA">
            <w:pPr>
              <w:widowControl/>
              <w:autoSpaceDE/>
              <w:autoSpaceDN/>
              <w:rPr>
                <w:rFonts w:ascii="Times New Roman" w:eastAsia="Times New Roman" w:hAnsi="Times New Roman" w:cs="Times New Roman"/>
                <w:sz w:val="24"/>
                <w:szCs w:val="24"/>
                <w:lang w:val="en-AU" w:eastAsia="en-AU" w:bidi="ar-SA"/>
              </w:rPr>
            </w:pPr>
            <w:r w:rsidRPr="00412DEA">
              <w:rPr>
                <w:rFonts w:eastAsia="Times New Roman"/>
                <w:lang w:val="en-AU" w:eastAsia="en-AU" w:bidi="ar-SA"/>
              </w:rPr>
              <w:t>Approved by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E1894" w14:textId="77777777" w:rsidR="00412DEA" w:rsidRPr="00412DEA" w:rsidRDefault="00412DEA" w:rsidP="00412DEA">
            <w:pPr>
              <w:widowControl/>
              <w:autoSpaceDE/>
              <w:autoSpaceDN/>
              <w:rPr>
                <w:rFonts w:ascii="Times New Roman" w:eastAsia="Times New Roman" w:hAnsi="Times New Roman" w:cs="Times New Roman"/>
                <w:sz w:val="24"/>
                <w:szCs w:val="24"/>
                <w:lang w:val="en-AU" w:eastAsia="en-AU" w:bidi="ar-SA"/>
              </w:rPr>
            </w:pPr>
            <w:r w:rsidRPr="00412DEA">
              <w:rPr>
                <w:rFonts w:eastAsia="Times New Roman"/>
                <w:lang w:val="en-AU" w:eastAsia="en-AU" w:bidi="ar-SA"/>
              </w:rPr>
              <w:t>Principal - Bronwyn Joyce</w:t>
            </w:r>
          </w:p>
        </w:tc>
      </w:tr>
      <w:tr w:rsidR="00412DEA" w:rsidRPr="00412DEA" w14:paraId="6891E035" w14:textId="77777777" w:rsidTr="00412D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C4FE3" w14:textId="77777777" w:rsidR="00412DEA" w:rsidRPr="00412DEA" w:rsidRDefault="00412DEA" w:rsidP="00412DEA">
            <w:pPr>
              <w:widowControl/>
              <w:autoSpaceDE/>
              <w:autoSpaceDN/>
              <w:rPr>
                <w:rFonts w:ascii="Times New Roman" w:eastAsia="Times New Roman" w:hAnsi="Times New Roman" w:cs="Times New Roman"/>
                <w:sz w:val="24"/>
                <w:szCs w:val="24"/>
                <w:lang w:val="en-AU" w:eastAsia="en-AU" w:bidi="ar-SA"/>
              </w:rPr>
            </w:pPr>
            <w:r w:rsidRPr="00412DEA">
              <w:rPr>
                <w:rFonts w:eastAsia="Times New Roman"/>
                <w:lang w:val="en-AU" w:eastAsia="en-AU" w:bidi="ar-SA"/>
              </w:rPr>
              <w:t>Next scheduled review 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18756" w14:textId="77777777" w:rsidR="00412DEA" w:rsidRPr="00412DEA" w:rsidRDefault="00412DEA" w:rsidP="00412DEA">
            <w:pPr>
              <w:widowControl/>
              <w:autoSpaceDE/>
              <w:autoSpaceDN/>
              <w:rPr>
                <w:rFonts w:ascii="Times New Roman" w:eastAsia="Times New Roman" w:hAnsi="Times New Roman" w:cs="Times New Roman"/>
                <w:sz w:val="24"/>
                <w:szCs w:val="24"/>
                <w:lang w:val="en-AU" w:eastAsia="en-AU" w:bidi="ar-SA"/>
              </w:rPr>
            </w:pPr>
            <w:r w:rsidRPr="00412DEA">
              <w:rPr>
                <w:rFonts w:eastAsia="Times New Roman"/>
                <w:lang w:val="en-AU" w:eastAsia="en-AU" w:bidi="ar-SA"/>
              </w:rPr>
              <w:t>Before 05/05/2028</w:t>
            </w:r>
          </w:p>
        </w:tc>
      </w:tr>
    </w:tbl>
    <w:p w14:paraId="48C1E187" w14:textId="1A83435F" w:rsidR="00412DEA" w:rsidRPr="00412DEA" w:rsidRDefault="00412DEA" w:rsidP="00E67812">
      <w:pPr>
        <w:widowControl/>
        <w:autoSpaceDE/>
        <w:autoSpaceDN/>
        <w:rPr>
          <w:rFonts w:ascii="Times New Roman" w:eastAsia="Times New Roman" w:hAnsi="Times New Roman" w:cs="Times New Roman"/>
          <w:sz w:val="24"/>
          <w:szCs w:val="24"/>
          <w:lang w:val="en-AU" w:eastAsia="en-AU" w:bidi="ar-SA"/>
        </w:rPr>
      </w:pPr>
    </w:p>
    <w:sectPr w:rsidR="00412DEA" w:rsidRPr="00412DEA" w:rsidSect="00782E02">
      <w:type w:val="continuous"/>
      <w:pgSz w:w="11910" w:h="16840"/>
      <w:pgMar w:top="720" w:right="720" w:bottom="720" w:left="720" w:header="720" w:footer="720" w:gutter="0"/>
      <w:pgBorders w:offsetFrom="page">
        <w:top w:val="single" w:sz="36" w:space="24" w:color="003870" w:themeColor="accent1" w:themeShade="BF" w:shadow="1"/>
        <w:left w:val="single" w:sz="36" w:space="24" w:color="003870" w:themeColor="accent1" w:themeShade="BF" w:shadow="1"/>
        <w:bottom w:val="single" w:sz="36" w:space="24" w:color="003870" w:themeColor="accent1" w:themeShade="BF" w:shadow="1"/>
        <w:right w:val="single" w:sz="36" w:space="24" w:color="003870" w:themeColor="accent1" w:themeShade="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3DD4" w14:textId="77777777" w:rsidR="00782E02" w:rsidRDefault="00782E02" w:rsidP="00121FF8">
      <w:r>
        <w:separator/>
      </w:r>
    </w:p>
  </w:endnote>
  <w:endnote w:type="continuationSeparator" w:id="0">
    <w:p w14:paraId="134471CC" w14:textId="77777777" w:rsidR="00782E02" w:rsidRDefault="00782E02" w:rsidP="00121FF8">
      <w:r>
        <w:continuationSeparator/>
      </w:r>
    </w:p>
  </w:endnote>
  <w:endnote w:type="continuationNotice" w:id="1">
    <w:p w14:paraId="604E131D" w14:textId="77777777" w:rsidR="00782E02" w:rsidRDefault="00782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36FA" w14:textId="77777777" w:rsidR="00782E02" w:rsidRDefault="00782E02" w:rsidP="00121FF8">
      <w:r>
        <w:separator/>
      </w:r>
    </w:p>
  </w:footnote>
  <w:footnote w:type="continuationSeparator" w:id="0">
    <w:p w14:paraId="1DAF23DD" w14:textId="77777777" w:rsidR="00782E02" w:rsidRDefault="00782E02" w:rsidP="00121FF8">
      <w:r>
        <w:continuationSeparator/>
      </w:r>
    </w:p>
  </w:footnote>
  <w:footnote w:type="continuationNotice" w:id="1">
    <w:p w14:paraId="01DD9F1E" w14:textId="77777777" w:rsidR="00782E02" w:rsidRDefault="00782E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65B2"/>
    <w:multiLevelType w:val="multilevel"/>
    <w:tmpl w:val="4CF0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37E3C"/>
    <w:multiLevelType w:val="multilevel"/>
    <w:tmpl w:val="1372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3194F"/>
    <w:multiLevelType w:val="multilevel"/>
    <w:tmpl w:val="584C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0055093">
    <w:abstractNumId w:val="2"/>
  </w:num>
  <w:num w:numId="2" w16cid:durableId="1939438047">
    <w:abstractNumId w:val="0"/>
  </w:num>
  <w:num w:numId="3" w16cid:durableId="141651046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04F1"/>
    <w:rsid w:val="00034A3A"/>
    <w:rsid w:val="00037892"/>
    <w:rsid w:val="000426CB"/>
    <w:rsid w:val="00056793"/>
    <w:rsid w:val="000640A7"/>
    <w:rsid w:val="0006703C"/>
    <w:rsid w:val="00073234"/>
    <w:rsid w:val="000B5B8F"/>
    <w:rsid w:val="000C3399"/>
    <w:rsid w:val="000D5290"/>
    <w:rsid w:val="000E173C"/>
    <w:rsid w:val="000F6F93"/>
    <w:rsid w:val="001131F0"/>
    <w:rsid w:val="00121FF8"/>
    <w:rsid w:val="00146D03"/>
    <w:rsid w:val="001627A8"/>
    <w:rsid w:val="001742FD"/>
    <w:rsid w:val="0018480E"/>
    <w:rsid w:val="00185C74"/>
    <w:rsid w:val="001A56E0"/>
    <w:rsid w:val="001B39A0"/>
    <w:rsid w:val="001B3F58"/>
    <w:rsid w:val="001E081B"/>
    <w:rsid w:val="001E2BD6"/>
    <w:rsid w:val="001F6AA8"/>
    <w:rsid w:val="00245653"/>
    <w:rsid w:val="00266E8B"/>
    <w:rsid w:val="00295633"/>
    <w:rsid w:val="002A09AB"/>
    <w:rsid w:val="002A3209"/>
    <w:rsid w:val="002C204A"/>
    <w:rsid w:val="002E4AF8"/>
    <w:rsid w:val="002F28AD"/>
    <w:rsid w:val="00301AE9"/>
    <w:rsid w:val="00323A35"/>
    <w:rsid w:val="0034289C"/>
    <w:rsid w:val="003444D8"/>
    <w:rsid w:val="0038353D"/>
    <w:rsid w:val="00394013"/>
    <w:rsid w:val="003E0B3C"/>
    <w:rsid w:val="003F00E8"/>
    <w:rsid w:val="00412DEA"/>
    <w:rsid w:val="00476B52"/>
    <w:rsid w:val="0048617F"/>
    <w:rsid w:val="004865D1"/>
    <w:rsid w:val="004B1D25"/>
    <w:rsid w:val="004C7F8A"/>
    <w:rsid w:val="004E0FB4"/>
    <w:rsid w:val="004E56BA"/>
    <w:rsid w:val="004F29D7"/>
    <w:rsid w:val="005052F5"/>
    <w:rsid w:val="0051158B"/>
    <w:rsid w:val="00554CAC"/>
    <w:rsid w:val="0056590B"/>
    <w:rsid w:val="0056719B"/>
    <w:rsid w:val="005A60A0"/>
    <w:rsid w:val="00601093"/>
    <w:rsid w:val="00615E85"/>
    <w:rsid w:val="00631E92"/>
    <w:rsid w:val="00645EB8"/>
    <w:rsid w:val="006510B9"/>
    <w:rsid w:val="007227B3"/>
    <w:rsid w:val="00740D6C"/>
    <w:rsid w:val="007464C3"/>
    <w:rsid w:val="00765FCF"/>
    <w:rsid w:val="00782E02"/>
    <w:rsid w:val="007A78FA"/>
    <w:rsid w:val="007B3EC7"/>
    <w:rsid w:val="007D0B2F"/>
    <w:rsid w:val="007E1B37"/>
    <w:rsid w:val="00810379"/>
    <w:rsid w:val="00815E84"/>
    <w:rsid w:val="0083113A"/>
    <w:rsid w:val="0085418A"/>
    <w:rsid w:val="00861195"/>
    <w:rsid w:val="00861D4E"/>
    <w:rsid w:val="00871CEF"/>
    <w:rsid w:val="00891B76"/>
    <w:rsid w:val="00893B9D"/>
    <w:rsid w:val="008B2A5A"/>
    <w:rsid w:val="008E3385"/>
    <w:rsid w:val="008F2BC8"/>
    <w:rsid w:val="009012E3"/>
    <w:rsid w:val="009027F7"/>
    <w:rsid w:val="0091294D"/>
    <w:rsid w:val="00977849"/>
    <w:rsid w:val="0098395E"/>
    <w:rsid w:val="009B4FF3"/>
    <w:rsid w:val="009C04FC"/>
    <w:rsid w:val="009D0481"/>
    <w:rsid w:val="009F27E7"/>
    <w:rsid w:val="009F545B"/>
    <w:rsid w:val="00A27286"/>
    <w:rsid w:val="00A61FE7"/>
    <w:rsid w:val="00A918CF"/>
    <w:rsid w:val="00AA05C8"/>
    <w:rsid w:val="00AA1C3F"/>
    <w:rsid w:val="00AE25A4"/>
    <w:rsid w:val="00AF3489"/>
    <w:rsid w:val="00BC6D9A"/>
    <w:rsid w:val="00BD5E0A"/>
    <w:rsid w:val="00C03B05"/>
    <w:rsid w:val="00C04E75"/>
    <w:rsid w:val="00C259AE"/>
    <w:rsid w:val="00C33E38"/>
    <w:rsid w:val="00C36450"/>
    <w:rsid w:val="00C42828"/>
    <w:rsid w:val="00C53B0E"/>
    <w:rsid w:val="00C758CA"/>
    <w:rsid w:val="00C81A4D"/>
    <w:rsid w:val="00C846F0"/>
    <w:rsid w:val="00CE35F7"/>
    <w:rsid w:val="00CF2AB2"/>
    <w:rsid w:val="00D00F92"/>
    <w:rsid w:val="00D07A38"/>
    <w:rsid w:val="00D23068"/>
    <w:rsid w:val="00D52636"/>
    <w:rsid w:val="00D53F76"/>
    <w:rsid w:val="00D77D64"/>
    <w:rsid w:val="00DB0806"/>
    <w:rsid w:val="00DB4B80"/>
    <w:rsid w:val="00DC77BB"/>
    <w:rsid w:val="00DD59F1"/>
    <w:rsid w:val="00E04055"/>
    <w:rsid w:val="00E104B5"/>
    <w:rsid w:val="00E56C58"/>
    <w:rsid w:val="00E67812"/>
    <w:rsid w:val="00E70A0B"/>
    <w:rsid w:val="00E710EB"/>
    <w:rsid w:val="00E72F6F"/>
    <w:rsid w:val="00E84471"/>
    <w:rsid w:val="00EB38A3"/>
    <w:rsid w:val="00EB4AC8"/>
    <w:rsid w:val="00ED2B3E"/>
    <w:rsid w:val="00EE048E"/>
    <w:rsid w:val="00EF41DB"/>
    <w:rsid w:val="00EF6724"/>
    <w:rsid w:val="00F0073A"/>
    <w:rsid w:val="00F0147F"/>
    <w:rsid w:val="00F2295D"/>
    <w:rsid w:val="00F409BB"/>
    <w:rsid w:val="00F56A0C"/>
    <w:rsid w:val="00F637E7"/>
    <w:rsid w:val="00F95BE0"/>
    <w:rsid w:val="00FD6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Heading2"/>
    <w:uiPriority w:val="9"/>
    <w:unhideWhenUsed/>
    <w:qFormat/>
    <w:rsid w:val="00323A35"/>
    <w:pPr>
      <w:outlineLvl w:val="2"/>
    </w:pPr>
    <w:rPr>
      <w:b w:val="0"/>
      <w:bCs w:val="0"/>
      <w:i/>
      <w:i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3A35"/>
    <w:pPr>
      <w:spacing w:before="120" w:after="120"/>
    </w:p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A35"/>
    <w:rPr>
      <w:rFonts w:ascii="Calibri" w:eastAsia="Calibri" w:hAnsi="Calibri" w:cs="Calibri"/>
      <w:lang w:val="en-GB" w:eastAsia="en-GB" w:bidi="en-GB"/>
    </w:rPr>
  </w:style>
  <w:style w:type="table" w:customStyle="1" w:styleId="GridTable1Light-Accent51">
    <w:name w:val="Grid Table 1 Light - Accent 51"/>
    <w:basedOn w:val="TableNormal"/>
    <w:next w:val="GridTable1Light-Accent5"/>
    <w:uiPriority w:val="46"/>
    <w:rsid w:val="001742FD"/>
    <w:pPr>
      <w:widowControl/>
      <w:autoSpaceDE/>
      <w:autoSpaceDN/>
    </w:pPr>
    <w:rPr>
      <w:sz w:val="24"/>
      <w:szCs w:val="24"/>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742FD"/>
    <w:tblPr>
      <w:tblStyleRowBandSize w:val="1"/>
      <w:tblStyleColBandSize w:val="1"/>
      <w:tblBorders>
        <w:top w:val="single" w:sz="4" w:space="0" w:color="B8BBBE" w:themeColor="accent5" w:themeTint="66"/>
        <w:left w:val="single" w:sz="4" w:space="0" w:color="B8BBBE" w:themeColor="accent5" w:themeTint="66"/>
        <w:bottom w:val="single" w:sz="4" w:space="0" w:color="B8BBBE" w:themeColor="accent5" w:themeTint="66"/>
        <w:right w:val="single" w:sz="4" w:space="0" w:color="B8BBBE" w:themeColor="accent5" w:themeTint="66"/>
        <w:insideH w:val="single" w:sz="4" w:space="0" w:color="B8BBBE" w:themeColor="accent5" w:themeTint="66"/>
        <w:insideV w:val="single" w:sz="4" w:space="0" w:color="B8BBBE" w:themeColor="accent5" w:themeTint="66"/>
      </w:tblBorders>
    </w:tblPr>
    <w:tblStylePr w:type="firstRow">
      <w:rPr>
        <w:b/>
        <w:bCs/>
      </w:rPr>
      <w:tblPr/>
      <w:tcPr>
        <w:tcBorders>
          <w:bottom w:val="single" w:sz="12" w:space="0" w:color="95999E" w:themeColor="accent5" w:themeTint="99"/>
        </w:tcBorders>
      </w:tcPr>
    </w:tblStylePr>
    <w:tblStylePr w:type="lastRow">
      <w:rPr>
        <w:b/>
        <w:bCs/>
      </w:rPr>
      <w:tblPr/>
      <w:tcPr>
        <w:tcBorders>
          <w:top w:val="double" w:sz="2" w:space="0" w:color="95999E"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1742FD"/>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7D0B2F"/>
    <w:rPr>
      <w:rFonts w:ascii="Calibri" w:eastAsia="Calibri" w:hAnsi="Calibri" w:cs="Calibri"/>
      <w:lang w:val="en-GB" w:eastAsia="en-GB" w:bidi="en-GB"/>
    </w:rPr>
  </w:style>
  <w:style w:type="table" w:styleId="PlainTable1">
    <w:name w:val="Plain Table 1"/>
    <w:basedOn w:val="TableNormal"/>
    <w:uiPriority w:val="41"/>
    <w:rsid w:val="001131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173807450">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297296386">
      <w:bodyDiv w:val="1"/>
      <w:marLeft w:val="0"/>
      <w:marRight w:val="0"/>
      <w:marTop w:val="0"/>
      <w:marBottom w:val="0"/>
      <w:divBdr>
        <w:top w:val="none" w:sz="0" w:space="0" w:color="auto"/>
        <w:left w:val="none" w:sz="0" w:space="0" w:color="auto"/>
        <w:bottom w:val="none" w:sz="0" w:space="0" w:color="auto"/>
        <w:right w:val="none" w:sz="0" w:space="0" w:color="auto"/>
      </w:divBdr>
    </w:div>
    <w:div w:id="641693214">
      <w:bodyDiv w:val="1"/>
      <w:marLeft w:val="0"/>
      <w:marRight w:val="0"/>
      <w:marTop w:val="0"/>
      <w:marBottom w:val="0"/>
      <w:divBdr>
        <w:top w:val="none" w:sz="0" w:space="0" w:color="auto"/>
        <w:left w:val="none" w:sz="0" w:space="0" w:color="auto"/>
        <w:bottom w:val="none" w:sz="0" w:space="0" w:color="auto"/>
        <w:right w:val="none" w:sz="0" w:space="0" w:color="auto"/>
      </w:divBdr>
    </w:div>
    <w:div w:id="756705506">
      <w:bodyDiv w:val="1"/>
      <w:marLeft w:val="0"/>
      <w:marRight w:val="0"/>
      <w:marTop w:val="0"/>
      <w:marBottom w:val="0"/>
      <w:divBdr>
        <w:top w:val="none" w:sz="0" w:space="0" w:color="auto"/>
        <w:left w:val="none" w:sz="0" w:space="0" w:color="auto"/>
        <w:bottom w:val="none" w:sz="0" w:space="0" w:color="auto"/>
        <w:right w:val="none" w:sz="0" w:space="0" w:color="auto"/>
      </w:divBdr>
    </w:div>
    <w:div w:id="845948314">
      <w:bodyDiv w:val="1"/>
      <w:marLeft w:val="0"/>
      <w:marRight w:val="0"/>
      <w:marTop w:val="0"/>
      <w:marBottom w:val="0"/>
      <w:divBdr>
        <w:top w:val="none" w:sz="0" w:space="0" w:color="auto"/>
        <w:left w:val="none" w:sz="0" w:space="0" w:color="auto"/>
        <w:bottom w:val="none" w:sz="0" w:space="0" w:color="auto"/>
        <w:right w:val="none" w:sz="0" w:space="0" w:color="auto"/>
      </w:divBdr>
    </w:div>
    <w:div w:id="871109815">
      <w:bodyDiv w:val="1"/>
      <w:marLeft w:val="0"/>
      <w:marRight w:val="0"/>
      <w:marTop w:val="0"/>
      <w:marBottom w:val="0"/>
      <w:divBdr>
        <w:top w:val="none" w:sz="0" w:space="0" w:color="auto"/>
        <w:left w:val="none" w:sz="0" w:space="0" w:color="auto"/>
        <w:bottom w:val="none" w:sz="0" w:space="0" w:color="auto"/>
        <w:right w:val="none" w:sz="0" w:space="0" w:color="auto"/>
      </w:divBdr>
    </w:div>
    <w:div w:id="893279433">
      <w:bodyDiv w:val="1"/>
      <w:marLeft w:val="0"/>
      <w:marRight w:val="0"/>
      <w:marTop w:val="0"/>
      <w:marBottom w:val="0"/>
      <w:divBdr>
        <w:top w:val="none" w:sz="0" w:space="0" w:color="auto"/>
        <w:left w:val="none" w:sz="0" w:space="0" w:color="auto"/>
        <w:bottom w:val="none" w:sz="0" w:space="0" w:color="auto"/>
        <w:right w:val="none" w:sz="0" w:space="0" w:color="auto"/>
      </w:divBdr>
    </w:div>
    <w:div w:id="1225750205">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portsafety.vic.gov.au/bus-safety/risks/how-to-report-a-bus-incident/notification-of-bus-incid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rvices.educationapps.vic.gov.au/edusafeplu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work-related-driving/policy" TargetMode="External"/></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3.xml><?xml version="1.0" encoding="utf-8"?>
<ds:datastoreItem xmlns:ds="http://schemas.openxmlformats.org/officeDocument/2006/customXml" ds:itemID="{08E5819C-3ADA-4632-9BAE-70225378CCFD}">
  <ds:schemaRefs>
    <ds:schemaRef ds:uri="http://schemas.microsoft.com/sharepoint/events"/>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0573860F-E0C6-4E7E-A640-5100E0B2C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21</cp:revision>
  <dcterms:created xsi:type="dcterms:W3CDTF">2022-08-05T06:10:00Z</dcterms:created>
  <dcterms:modified xsi:type="dcterms:W3CDTF">2024-05-05T12:21:00Z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Action Plan - Aboriginal Learning, Wellbeing and Safety</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{e4e9d3f3-9d97-45f3-bf6f-374e2de0ab12}</vt:lpwstr>
  </property>
  <property fmtid="{D5CDD505-2E9C-101B-9397-08002B2CF9AE}" pid="29" name="RecordPoint_RecordNumberSubmitted">
    <vt:lpwstr>R20220546952</vt:lpwstr>
  </property>
  <property fmtid="{D5CDD505-2E9C-101B-9397-08002B2CF9AE}" pid="30" name="RecordPoint_SubmissionCompleted">
    <vt:lpwstr>2023-09-20T14:20:51.0806464+10:00</vt:lpwstr>
  </property>
  <property fmtid="{D5CDD505-2E9C-101B-9397-08002B2CF9AE}" pid="31" name="DET_EDRMS_BusUnitTaxHTField0">
    <vt:lpwstr/>
  </property>
  <property fmtid="{D5CDD505-2E9C-101B-9397-08002B2CF9AE}" pid="32" name="DET_EDRMS_SecClassTaxHTField0">
    <vt:lpwstr/>
  </property>
</Properties>
</file>